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AB1F7" w14:textId="77777777" w:rsidR="00E62E78" w:rsidRPr="001778BE" w:rsidRDefault="00E36094" w:rsidP="001778BE">
      <w:pPr>
        <w:spacing w:before="0" w:after="0"/>
        <w:jc w:val="both"/>
        <w:rPr>
          <w:b/>
          <w:sz w:val="24"/>
          <w:szCs w:val="24"/>
        </w:rPr>
      </w:pPr>
      <w:r w:rsidRPr="001778BE">
        <w:rPr>
          <w:b/>
          <w:sz w:val="22"/>
        </w:rPr>
        <w:t xml:space="preserve">                                           </w:t>
      </w:r>
      <w:r w:rsidRPr="001778BE">
        <w:rPr>
          <w:b/>
          <w:noProof/>
          <w:sz w:val="24"/>
          <w:szCs w:val="24"/>
          <w:lang w:val="en-ZA" w:eastAsia="en-ZA"/>
        </w:rPr>
        <w:drawing>
          <wp:inline distT="0" distB="0" distL="0" distR="0" wp14:anchorId="73EBED9C" wp14:editId="269F1029">
            <wp:extent cx="2876550" cy="1520825"/>
            <wp:effectExtent l="0" t="0" r="0" b="3175"/>
            <wp:docPr id="3" name="Picture 3" descr="C:\Users\Admin\Documents\MUNICIPALITIES\ACTIVE\NTABANKULU MUNICIPALITY\LOGO\Ntabankulu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MUNICIPALITIES\ACTIVE\NTABANKULU MUNICIPALITY\LOGO\Ntabankulu_Co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6550" cy="1520825"/>
                    </a:xfrm>
                    <a:prstGeom prst="rect">
                      <a:avLst/>
                    </a:prstGeom>
                    <a:noFill/>
                    <a:ln>
                      <a:noFill/>
                    </a:ln>
                  </pic:spPr>
                </pic:pic>
              </a:graphicData>
            </a:graphic>
          </wp:inline>
        </w:drawing>
      </w:r>
      <w:r w:rsidRPr="001778BE">
        <w:rPr>
          <w:b/>
          <w:sz w:val="24"/>
          <w:szCs w:val="24"/>
        </w:rPr>
        <w:t xml:space="preserve">      </w:t>
      </w:r>
    </w:p>
    <w:p w14:paraId="2C09FE83" w14:textId="77777777" w:rsidR="00E62E78" w:rsidRPr="001778BE" w:rsidRDefault="00E62E78" w:rsidP="001778BE">
      <w:pPr>
        <w:spacing w:before="0" w:after="0"/>
        <w:jc w:val="center"/>
        <w:rPr>
          <w:b/>
          <w:sz w:val="24"/>
          <w:szCs w:val="24"/>
        </w:rPr>
      </w:pPr>
    </w:p>
    <w:p w14:paraId="1675C0C2" w14:textId="7554579E" w:rsidR="003054CA" w:rsidRPr="001778BE" w:rsidRDefault="00C549F7" w:rsidP="001778BE">
      <w:pPr>
        <w:spacing w:before="0" w:after="0"/>
        <w:jc w:val="center"/>
        <w:rPr>
          <w:b/>
          <w:sz w:val="24"/>
          <w:szCs w:val="24"/>
        </w:rPr>
      </w:pPr>
      <w:r w:rsidRPr="001778BE">
        <w:rPr>
          <w:b/>
          <w:sz w:val="24"/>
          <w:szCs w:val="24"/>
        </w:rPr>
        <w:t>NTABANKULU LOCAL MUNICIPALITY</w:t>
      </w:r>
    </w:p>
    <w:p w14:paraId="3E708BCC" w14:textId="77777777" w:rsidR="00C549F7" w:rsidRPr="001778BE" w:rsidRDefault="00C549F7" w:rsidP="001778BE">
      <w:pPr>
        <w:spacing w:before="0" w:after="0"/>
        <w:jc w:val="both"/>
        <w:rPr>
          <w:sz w:val="24"/>
          <w:szCs w:val="24"/>
        </w:rPr>
      </w:pPr>
    </w:p>
    <w:p w14:paraId="7EAFE939" w14:textId="3A995E11" w:rsidR="00C549F7" w:rsidRPr="001778BE" w:rsidRDefault="00C549F7" w:rsidP="001778BE">
      <w:pPr>
        <w:spacing w:before="0" w:after="0"/>
        <w:jc w:val="both"/>
        <w:rPr>
          <w:b/>
          <w:sz w:val="24"/>
          <w:szCs w:val="24"/>
        </w:rPr>
      </w:pPr>
      <w:r w:rsidRPr="001778BE">
        <w:rPr>
          <w:b/>
          <w:sz w:val="24"/>
          <w:szCs w:val="24"/>
        </w:rPr>
        <w:t>PUBLIC NOTICE</w:t>
      </w:r>
      <w:r w:rsidR="0017532A">
        <w:rPr>
          <w:b/>
          <w:sz w:val="24"/>
          <w:szCs w:val="24"/>
        </w:rPr>
        <w:t xml:space="preserve">: </w:t>
      </w:r>
      <w:r w:rsidRPr="001778BE">
        <w:rPr>
          <w:b/>
          <w:sz w:val="24"/>
          <w:szCs w:val="24"/>
        </w:rPr>
        <w:t>INSPECTION OF THE SECOND SUPPLEMENTARY VALUATION ROLL AND LODGING OF OBJECTIONS.</w:t>
      </w:r>
    </w:p>
    <w:p w14:paraId="3D9320ED" w14:textId="7192CAC0" w:rsidR="00C549F7" w:rsidRPr="001778BE" w:rsidRDefault="00C549F7" w:rsidP="001778BE">
      <w:pPr>
        <w:spacing w:before="0" w:after="0"/>
        <w:jc w:val="both"/>
        <w:rPr>
          <w:b/>
          <w:sz w:val="24"/>
          <w:szCs w:val="24"/>
        </w:rPr>
      </w:pPr>
      <w:r w:rsidRPr="001778BE">
        <w:rPr>
          <w:b/>
          <w:sz w:val="24"/>
          <w:szCs w:val="24"/>
        </w:rPr>
        <w:t>MUNICIPAL NOTICE IN TERMS OF THE LOCAL GOVERNMENT: MUNICIPAL PROPERTY RATES ACT 6 OF 2004</w:t>
      </w:r>
      <w:r w:rsidR="0017532A">
        <w:rPr>
          <w:b/>
          <w:sz w:val="24"/>
          <w:szCs w:val="24"/>
        </w:rPr>
        <w:t>(as amended)</w:t>
      </w:r>
    </w:p>
    <w:p w14:paraId="5062E941" w14:textId="77777777" w:rsidR="00C549F7" w:rsidRPr="001778BE" w:rsidRDefault="00C549F7" w:rsidP="001778BE">
      <w:pPr>
        <w:spacing w:before="0" w:after="0"/>
        <w:jc w:val="both"/>
        <w:rPr>
          <w:b/>
          <w:sz w:val="24"/>
          <w:szCs w:val="24"/>
        </w:rPr>
      </w:pPr>
    </w:p>
    <w:p w14:paraId="7D9B558D" w14:textId="50EE9BEE" w:rsidR="00C549F7" w:rsidRPr="001778BE" w:rsidRDefault="00C549F7" w:rsidP="001778BE">
      <w:pPr>
        <w:spacing w:before="0" w:after="0"/>
        <w:jc w:val="both"/>
        <w:rPr>
          <w:b/>
          <w:color w:val="FF0000"/>
          <w:sz w:val="24"/>
          <w:szCs w:val="24"/>
          <w:u w:val="single"/>
        </w:rPr>
      </w:pPr>
      <w:r w:rsidRPr="001778BE">
        <w:rPr>
          <w:sz w:val="24"/>
          <w:szCs w:val="24"/>
        </w:rPr>
        <w:t>Notice is hereby given in terms of Section 49(1) read together with Section 78(2) of the Local Government: Municipal property Rates Act 6 of 2004(hereinafter referred to as the “Act”) that the Second Supplementary Valuation Roll for the financial year 1</w:t>
      </w:r>
      <w:r w:rsidR="00600FD4" w:rsidRPr="001778BE">
        <w:rPr>
          <w:sz w:val="24"/>
          <w:szCs w:val="24"/>
        </w:rPr>
        <w:t xml:space="preserve"> </w:t>
      </w:r>
      <w:r w:rsidRPr="001778BE">
        <w:rPr>
          <w:sz w:val="24"/>
          <w:szCs w:val="24"/>
        </w:rPr>
        <w:t>July 2019 to 30 June 2020 is open for public inspection</w:t>
      </w:r>
      <w:r w:rsidR="00F314CF" w:rsidRPr="001778BE">
        <w:rPr>
          <w:sz w:val="24"/>
          <w:szCs w:val="24"/>
        </w:rPr>
        <w:t xml:space="preserve"> </w:t>
      </w:r>
      <w:r w:rsidRPr="001778BE">
        <w:rPr>
          <w:sz w:val="24"/>
          <w:szCs w:val="24"/>
        </w:rPr>
        <w:t xml:space="preserve">at the municipal </w:t>
      </w:r>
      <w:r w:rsidR="001778BE" w:rsidRPr="001778BE">
        <w:rPr>
          <w:sz w:val="24"/>
          <w:szCs w:val="24"/>
        </w:rPr>
        <w:t>offices</w:t>
      </w:r>
      <w:r w:rsidRPr="001778BE">
        <w:rPr>
          <w:sz w:val="24"/>
          <w:szCs w:val="24"/>
        </w:rPr>
        <w:t xml:space="preserve">, from </w:t>
      </w:r>
      <w:r w:rsidRPr="00B958DC">
        <w:rPr>
          <w:b/>
          <w:color w:val="000000" w:themeColor="text1"/>
          <w:sz w:val="24"/>
          <w:szCs w:val="24"/>
        </w:rPr>
        <w:t>2</w:t>
      </w:r>
      <w:r w:rsidR="00600FD4" w:rsidRPr="00B958DC">
        <w:rPr>
          <w:b/>
          <w:color w:val="000000" w:themeColor="text1"/>
          <w:sz w:val="24"/>
          <w:szCs w:val="24"/>
        </w:rPr>
        <w:t>6 June</w:t>
      </w:r>
      <w:r w:rsidRPr="00B958DC">
        <w:rPr>
          <w:b/>
          <w:color w:val="000000" w:themeColor="text1"/>
          <w:sz w:val="24"/>
          <w:szCs w:val="24"/>
        </w:rPr>
        <w:t xml:space="preserve"> to 3</w:t>
      </w:r>
      <w:r w:rsidR="00600FD4" w:rsidRPr="00B958DC">
        <w:rPr>
          <w:b/>
          <w:color w:val="000000" w:themeColor="text1"/>
          <w:sz w:val="24"/>
          <w:szCs w:val="24"/>
        </w:rPr>
        <w:t>1</w:t>
      </w:r>
      <w:r w:rsidRPr="00B958DC">
        <w:rPr>
          <w:b/>
          <w:color w:val="000000" w:themeColor="text1"/>
          <w:sz w:val="24"/>
          <w:szCs w:val="24"/>
        </w:rPr>
        <w:t>Ju</w:t>
      </w:r>
      <w:r w:rsidR="00600FD4" w:rsidRPr="00B958DC">
        <w:rPr>
          <w:b/>
          <w:color w:val="000000" w:themeColor="text1"/>
          <w:sz w:val="24"/>
          <w:szCs w:val="24"/>
        </w:rPr>
        <w:t>ly</w:t>
      </w:r>
      <w:r w:rsidRPr="00B958DC">
        <w:rPr>
          <w:b/>
          <w:color w:val="000000" w:themeColor="text1"/>
          <w:sz w:val="24"/>
          <w:szCs w:val="24"/>
        </w:rPr>
        <w:t xml:space="preserve"> 2020</w:t>
      </w:r>
      <w:r w:rsidRPr="00B958DC">
        <w:rPr>
          <w:color w:val="000000" w:themeColor="text1"/>
          <w:sz w:val="24"/>
          <w:szCs w:val="24"/>
        </w:rPr>
        <w:t xml:space="preserve"> </w:t>
      </w:r>
      <w:r w:rsidRPr="001778BE">
        <w:rPr>
          <w:sz w:val="24"/>
          <w:szCs w:val="24"/>
        </w:rPr>
        <w:t xml:space="preserve">Monday to Friday during working hours. In addition, the </w:t>
      </w:r>
      <w:r w:rsidR="001778BE" w:rsidRPr="001778BE">
        <w:rPr>
          <w:sz w:val="24"/>
          <w:szCs w:val="24"/>
        </w:rPr>
        <w:t xml:space="preserve">Supplementary </w:t>
      </w:r>
      <w:r w:rsidRPr="001778BE">
        <w:rPr>
          <w:sz w:val="24"/>
          <w:szCs w:val="24"/>
        </w:rPr>
        <w:t xml:space="preserve">Valuation Roll will be available at the following website: </w:t>
      </w:r>
      <w:r w:rsidR="00F70145" w:rsidRPr="00B958DC">
        <w:rPr>
          <w:b/>
          <w:color w:val="000000" w:themeColor="text1"/>
          <w:sz w:val="24"/>
          <w:szCs w:val="24"/>
          <w:u w:val="single"/>
        </w:rPr>
        <w:t>www.ntabankulu.gov.za</w:t>
      </w:r>
    </w:p>
    <w:p w14:paraId="4B2DF47D" w14:textId="77777777" w:rsidR="00FD6B14" w:rsidRPr="001778BE" w:rsidRDefault="00FD6B14" w:rsidP="001778BE">
      <w:pPr>
        <w:spacing w:before="0" w:after="0"/>
        <w:jc w:val="both"/>
        <w:rPr>
          <w:sz w:val="24"/>
          <w:szCs w:val="24"/>
        </w:rPr>
      </w:pPr>
    </w:p>
    <w:p w14:paraId="3D093966" w14:textId="77777777" w:rsidR="00FD6B14" w:rsidRPr="001778BE" w:rsidRDefault="00FD6B14" w:rsidP="001778BE">
      <w:pPr>
        <w:spacing w:before="0" w:after="0"/>
        <w:jc w:val="both"/>
        <w:rPr>
          <w:sz w:val="24"/>
          <w:szCs w:val="24"/>
        </w:rPr>
      </w:pPr>
      <w:r w:rsidRPr="001778BE">
        <w:rPr>
          <w:sz w:val="24"/>
          <w:szCs w:val="24"/>
        </w:rPr>
        <w:t>An invitation is hereby made in terms of Section 49(1)(a)(ii) read together with Section 78(2)of the Act that any owner of property or other person who so desires, should lodge an objection with the Municipal Manager in respect of any matter reflected in, or omitted from, the Second Supplementary Valuation Roll within the above mentioned period.</w:t>
      </w:r>
    </w:p>
    <w:p w14:paraId="25EBDDAA" w14:textId="3229C36D" w:rsidR="00FD6B14" w:rsidRPr="001778BE" w:rsidRDefault="00FD6B14" w:rsidP="001778BE">
      <w:pPr>
        <w:spacing w:before="0" w:after="0"/>
        <w:jc w:val="both"/>
        <w:rPr>
          <w:sz w:val="24"/>
          <w:szCs w:val="24"/>
        </w:rPr>
      </w:pPr>
      <w:r w:rsidRPr="001778BE">
        <w:rPr>
          <w:sz w:val="24"/>
          <w:szCs w:val="24"/>
        </w:rPr>
        <w:t xml:space="preserve">Attention is specifically drawn to the fact that in terms of Section 50(2) of the Act an objection must be in relation to a specific individual property and not against the Second Supplementary Valuation Roll as such. Completed </w:t>
      </w:r>
      <w:r w:rsidR="00600FD4" w:rsidRPr="001778BE">
        <w:rPr>
          <w:sz w:val="24"/>
          <w:szCs w:val="24"/>
        </w:rPr>
        <w:t xml:space="preserve">objection </w:t>
      </w:r>
      <w:r w:rsidRPr="001778BE">
        <w:rPr>
          <w:sz w:val="24"/>
          <w:szCs w:val="24"/>
        </w:rPr>
        <w:t xml:space="preserve">forms must be returned before </w:t>
      </w:r>
      <w:r w:rsidRPr="00B958DC">
        <w:rPr>
          <w:b/>
          <w:color w:val="000000" w:themeColor="text1"/>
          <w:sz w:val="24"/>
          <w:szCs w:val="24"/>
        </w:rPr>
        <w:t>12h00 on 3</w:t>
      </w:r>
      <w:r w:rsidR="00600FD4" w:rsidRPr="00B958DC">
        <w:rPr>
          <w:b/>
          <w:color w:val="000000" w:themeColor="text1"/>
          <w:sz w:val="24"/>
          <w:szCs w:val="24"/>
        </w:rPr>
        <w:t>1</w:t>
      </w:r>
      <w:r w:rsidRPr="00B958DC">
        <w:rPr>
          <w:b/>
          <w:color w:val="000000" w:themeColor="text1"/>
          <w:sz w:val="24"/>
          <w:szCs w:val="24"/>
        </w:rPr>
        <w:t xml:space="preserve"> J</w:t>
      </w:r>
      <w:r w:rsidR="00600FD4" w:rsidRPr="00B958DC">
        <w:rPr>
          <w:b/>
          <w:color w:val="000000" w:themeColor="text1"/>
          <w:sz w:val="24"/>
          <w:szCs w:val="24"/>
        </w:rPr>
        <w:t xml:space="preserve">uly </w:t>
      </w:r>
      <w:r w:rsidRPr="00B958DC">
        <w:rPr>
          <w:b/>
          <w:color w:val="000000" w:themeColor="text1"/>
          <w:sz w:val="24"/>
          <w:szCs w:val="24"/>
        </w:rPr>
        <w:t>2020.</w:t>
      </w:r>
    </w:p>
    <w:p w14:paraId="64A393E7" w14:textId="77777777" w:rsidR="00FD6B14" w:rsidRPr="001778BE" w:rsidRDefault="00FD6B14" w:rsidP="001778BE">
      <w:pPr>
        <w:spacing w:before="0" w:after="0"/>
        <w:jc w:val="both"/>
        <w:rPr>
          <w:sz w:val="24"/>
          <w:szCs w:val="24"/>
        </w:rPr>
      </w:pPr>
      <w:r w:rsidRPr="001778BE">
        <w:rPr>
          <w:sz w:val="24"/>
          <w:szCs w:val="24"/>
        </w:rPr>
        <w:t>Inspect your property details and lodge your Objections at the following designated municipal venue:</w:t>
      </w:r>
    </w:p>
    <w:p w14:paraId="726DFA41" w14:textId="77777777" w:rsidR="00FD6B14" w:rsidRPr="001778BE" w:rsidRDefault="00F70145" w:rsidP="001778BE">
      <w:pPr>
        <w:spacing w:before="0" w:after="0"/>
        <w:jc w:val="both"/>
        <w:rPr>
          <w:b/>
          <w:sz w:val="24"/>
          <w:szCs w:val="24"/>
        </w:rPr>
      </w:pPr>
      <w:r w:rsidRPr="001778BE">
        <w:rPr>
          <w:b/>
          <w:sz w:val="24"/>
          <w:szCs w:val="24"/>
        </w:rPr>
        <w:t>Erf 85</w:t>
      </w:r>
      <w:r w:rsidR="00E62E78" w:rsidRPr="001778BE">
        <w:rPr>
          <w:b/>
          <w:sz w:val="24"/>
          <w:szCs w:val="24"/>
        </w:rPr>
        <w:t>,</w:t>
      </w:r>
      <w:r w:rsidRPr="001778BE">
        <w:rPr>
          <w:b/>
          <w:sz w:val="24"/>
          <w:szCs w:val="24"/>
        </w:rPr>
        <w:t xml:space="preserve"> Main Street, Ntabankulu, 5130</w:t>
      </w:r>
    </w:p>
    <w:p w14:paraId="00267AB1" w14:textId="77777777" w:rsidR="00F70145" w:rsidRPr="001778BE" w:rsidRDefault="00F70145" w:rsidP="001778BE">
      <w:pPr>
        <w:spacing w:before="0" w:after="0"/>
        <w:jc w:val="both"/>
        <w:rPr>
          <w:sz w:val="24"/>
          <w:szCs w:val="24"/>
        </w:rPr>
      </w:pPr>
    </w:p>
    <w:p w14:paraId="5F3D7B24" w14:textId="77777777" w:rsidR="00F70145" w:rsidRPr="001778BE" w:rsidRDefault="00F70145" w:rsidP="001778BE">
      <w:pPr>
        <w:spacing w:before="0" w:after="0"/>
        <w:jc w:val="both"/>
        <w:rPr>
          <w:sz w:val="24"/>
          <w:szCs w:val="24"/>
        </w:rPr>
      </w:pPr>
      <w:r w:rsidRPr="001778BE">
        <w:rPr>
          <w:b/>
          <w:sz w:val="24"/>
          <w:szCs w:val="24"/>
        </w:rPr>
        <w:t>PLEASE NOTE:</w:t>
      </w:r>
      <w:r w:rsidRPr="001778BE">
        <w:rPr>
          <w:sz w:val="24"/>
          <w:szCs w:val="24"/>
        </w:rPr>
        <w:t xml:space="preserve"> Objections will not be entertained by the Municipality, unless it is timeously lodged on the prescribed objection form and submitted at the above venue.</w:t>
      </w:r>
    </w:p>
    <w:p w14:paraId="1E852441" w14:textId="595DBEE1" w:rsidR="00F70145" w:rsidRPr="00B958DC" w:rsidRDefault="001778BE" w:rsidP="001778BE">
      <w:pPr>
        <w:spacing w:before="0" w:after="0"/>
        <w:jc w:val="both"/>
        <w:rPr>
          <w:b/>
          <w:color w:val="000000" w:themeColor="text1"/>
          <w:sz w:val="24"/>
          <w:szCs w:val="24"/>
        </w:rPr>
      </w:pPr>
      <w:r w:rsidRPr="001778BE">
        <w:rPr>
          <w:b/>
          <w:sz w:val="24"/>
          <w:szCs w:val="24"/>
        </w:rPr>
        <w:t xml:space="preserve">Enquires: </w:t>
      </w:r>
      <w:r w:rsidR="00F70145" w:rsidRPr="001778BE">
        <w:rPr>
          <w:sz w:val="24"/>
          <w:szCs w:val="24"/>
        </w:rPr>
        <w:t xml:space="preserve">Attention: </w:t>
      </w:r>
      <w:r w:rsidR="00F70145" w:rsidRPr="00B958DC">
        <w:rPr>
          <w:b/>
          <w:color w:val="000000" w:themeColor="text1"/>
          <w:sz w:val="24"/>
          <w:szCs w:val="24"/>
        </w:rPr>
        <w:t xml:space="preserve">Chief </w:t>
      </w:r>
      <w:r w:rsidR="00F26FAE" w:rsidRPr="00B958DC">
        <w:rPr>
          <w:b/>
          <w:color w:val="000000" w:themeColor="text1"/>
          <w:sz w:val="24"/>
          <w:szCs w:val="24"/>
        </w:rPr>
        <w:t>Financial Officer – Mrs X</w:t>
      </w:r>
      <w:r w:rsidR="00F70145" w:rsidRPr="00B958DC">
        <w:rPr>
          <w:b/>
          <w:color w:val="000000" w:themeColor="text1"/>
          <w:sz w:val="24"/>
          <w:szCs w:val="24"/>
        </w:rPr>
        <w:t xml:space="preserve"> Venn / </w:t>
      </w:r>
      <w:r w:rsidR="00F26FAE" w:rsidRPr="00B958DC">
        <w:rPr>
          <w:b/>
          <w:color w:val="000000" w:themeColor="text1"/>
          <w:sz w:val="24"/>
          <w:szCs w:val="24"/>
        </w:rPr>
        <w:t xml:space="preserve">Acting </w:t>
      </w:r>
      <w:r w:rsidR="00B958DC" w:rsidRPr="00B958DC">
        <w:rPr>
          <w:b/>
          <w:color w:val="000000" w:themeColor="text1"/>
          <w:sz w:val="24"/>
          <w:szCs w:val="24"/>
        </w:rPr>
        <w:t xml:space="preserve">Revenue Manager – </w:t>
      </w:r>
      <w:proofErr w:type="spellStart"/>
      <w:r w:rsidR="00B958DC" w:rsidRPr="00B958DC">
        <w:rPr>
          <w:b/>
          <w:color w:val="000000" w:themeColor="text1"/>
          <w:sz w:val="24"/>
          <w:szCs w:val="24"/>
        </w:rPr>
        <w:t>Mr</w:t>
      </w:r>
      <w:proofErr w:type="spellEnd"/>
      <w:r w:rsidR="00B958DC" w:rsidRPr="00B958DC">
        <w:rPr>
          <w:b/>
          <w:color w:val="000000" w:themeColor="text1"/>
          <w:sz w:val="24"/>
          <w:szCs w:val="24"/>
        </w:rPr>
        <w:t xml:space="preserve"> M. </w:t>
      </w:r>
      <w:proofErr w:type="spellStart"/>
      <w:r w:rsidR="00B958DC" w:rsidRPr="00B958DC">
        <w:rPr>
          <w:b/>
          <w:color w:val="000000" w:themeColor="text1"/>
          <w:sz w:val="24"/>
          <w:szCs w:val="24"/>
        </w:rPr>
        <w:t>Dikaka</w:t>
      </w:r>
      <w:proofErr w:type="spellEnd"/>
    </w:p>
    <w:p w14:paraId="74CCA202" w14:textId="059C4424" w:rsidR="00F70145" w:rsidRPr="001778BE" w:rsidRDefault="00F70145" w:rsidP="001778BE">
      <w:pPr>
        <w:spacing w:before="0" w:after="0"/>
        <w:jc w:val="both"/>
        <w:rPr>
          <w:sz w:val="24"/>
          <w:szCs w:val="24"/>
        </w:rPr>
      </w:pPr>
      <w:r w:rsidRPr="001778BE">
        <w:rPr>
          <w:b/>
          <w:sz w:val="24"/>
          <w:szCs w:val="24"/>
        </w:rPr>
        <w:t>Tel:</w:t>
      </w:r>
      <w:r w:rsidR="00B958DC">
        <w:rPr>
          <w:sz w:val="24"/>
          <w:szCs w:val="24"/>
        </w:rPr>
        <w:t xml:space="preserve"> 039 258 2450 </w:t>
      </w:r>
    </w:p>
    <w:p w14:paraId="6970231B" w14:textId="756AA17B" w:rsidR="00FD6B14" w:rsidRPr="001778BE" w:rsidRDefault="00F70145" w:rsidP="001778BE">
      <w:pPr>
        <w:spacing w:before="0" w:after="0"/>
        <w:jc w:val="both"/>
        <w:rPr>
          <w:sz w:val="24"/>
          <w:szCs w:val="24"/>
        </w:rPr>
      </w:pPr>
      <w:r w:rsidRPr="001778BE">
        <w:rPr>
          <w:b/>
          <w:sz w:val="24"/>
          <w:szCs w:val="24"/>
        </w:rPr>
        <w:t>Email:</w:t>
      </w:r>
      <w:r w:rsidRPr="001778BE">
        <w:rPr>
          <w:sz w:val="24"/>
          <w:szCs w:val="24"/>
        </w:rPr>
        <w:t xml:space="preserve"> </w:t>
      </w:r>
      <w:hyperlink r:id="rId5" w:history="1">
        <w:r w:rsidR="00772904" w:rsidRPr="001778BE">
          <w:rPr>
            <w:rStyle w:val="Hyperlink"/>
            <w:sz w:val="24"/>
            <w:szCs w:val="24"/>
          </w:rPr>
          <w:t>revenue.ntabankulu@gmail.com</w:t>
        </w:r>
      </w:hyperlink>
      <w:r w:rsidR="00B958DC">
        <w:rPr>
          <w:rStyle w:val="Hyperlink"/>
          <w:sz w:val="24"/>
          <w:szCs w:val="24"/>
        </w:rPr>
        <w:t>, vennx@ntabankulu.gov.za</w:t>
      </w:r>
    </w:p>
    <w:p w14:paraId="0DFFB0BB" w14:textId="77777777" w:rsidR="00772904" w:rsidRPr="001778BE" w:rsidRDefault="00772904" w:rsidP="001778BE">
      <w:pPr>
        <w:spacing w:before="0" w:after="0"/>
        <w:jc w:val="both"/>
        <w:rPr>
          <w:sz w:val="24"/>
          <w:szCs w:val="24"/>
        </w:rPr>
      </w:pPr>
    </w:p>
    <w:p w14:paraId="2742F130" w14:textId="09D9EA3A" w:rsidR="00772904" w:rsidRPr="00B958DC" w:rsidRDefault="00772904" w:rsidP="001778BE">
      <w:pPr>
        <w:spacing w:before="0" w:after="0"/>
        <w:jc w:val="both"/>
        <w:rPr>
          <w:b/>
          <w:sz w:val="24"/>
          <w:szCs w:val="24"/>
        </w:rPr>
      </w:pPr>
      <w:bookmarkStart w:id="0" w:name="_GoBack"/>
      <w:r w:rsidRPr="00B958DC">
        <w:rPr>
          <w:b/>
          <w:sz w:val="24"/>
          <w:szCs w:val="24"/>
        </w:rPr>
        <w:t>Municipal Manager</w:t>
      </w:r>
    </w:p>
    <w:p w14:paraId="4E2B731D" w14:textId="77777777" w:rsidR="00772904" w:rsidRPr="00B958DC" w:rsidRDefault="00772904" w:rsidP="001778BE">
      <w:pPr>
        <w:spacing w:before="0" w:after="0"/>
        <w:jc w:val="both"/>
        <w:rPr>
          <w:b/>
          <w:sz w:val="24"/>
          <w:szCs w:val="24"/>
        </w:rPr>
      </w:pPr>
      <w:r w:rsidRPr="00B958DC">
        <w:rPr>
          <w:b/>
          <w:sz w:val="24"/>
          <w:szCs w:val="24"/>
        </w:rPr>
        <w:t>L. Nonyongo</w:t>
      </w:r>
      <w:bookmarkEnd w:id="0"/>
    </w:p>
    <w:sectPr w:rsidR="00772904" w:rsidRPr="00B958DC" w:rsidSect="00E62E78">
      <w:pgSz w:w="11907" w:h="16840"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3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F7"/>
    <w:rsid w:val="000A41B6"/>
    <w:rsid w:val="0017532A"/>
    <w:rsid w:val="001778BE"/>
    <w:rsid w:val="001E7F2D"/>
    <w:rsid w:val="00227A47"/>
    <w:rsid w:val="003054CA"/>
    <w:rsid w:val="00600FD4"/>
    <w:rsid w:val="00772904"/>
    <w:rsid w:val="00B958DC"/>
    <w:rsid w:val="00C549F7"/>
    <w:rsid w:val="00DA40CD"/>
    <w:rsid w:val="00DB2E94"/>
    <w:rsid w:val="00E36094"/>
    <w:rsid w:val="00E62E78"/>
    <w:rsid w:val="00F26FAE"/>
    <w:rsid w:val="00F314CF"/>
    <w:rsid w:val="00F70145"/>
    <w:rsid w:val="00FD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CA82"/>
  <w15:chartTrackingRefBased/>
  <w15:docId w15:val="{82C0F28A-D113-475D-8DB5-BB4C360C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9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venue.ntabankulu@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xoliswa Venn</cp:lastModifiedBy>
  <cp:revision>3</cp:revision>
  <dcterms:created xsi:type="dcterms:W3CDTF">2020-07-13T10:13:00Z</dcterms:created>
  <dcterms:modified xsi:type="dcterms:W3CDTF">2020-07-13T10:15:00Z</dcterms:modified>
</cp:coreProperties>
</file>